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77" w:rsidRDefault="005E0477" w:rsidP="005E0477">
      <w:pPr>
        <w:jc w:val="center"/>
        <w:rPr>
          <w:rFonts w:ascii="Times New Roman" w:hAnsi="Times New Roman" w:cs="Times New Roman"/>
          <w:b/>
          <w:i/>
        </w:rPr>
      </w:pPr>
    </w:p>
    <w:p w:rsidR="005E0477" w:rsidRPr="005E0477" w:rsidRDefault="005E0477" w:rsidP="005E0477">
      <w:pPr>
        <w:jc w:val="center"/>
        <w:rPr>
          <w:rFonts w:ascii="Times New Roman" w:hAnsi="Times New Roman" w:cs="Times New Roman"/>
          <w:i/>
        </w:rPr>
      </w:pPr>
      <w:r w:rsidRPr="005E0477">
        <w:rPr>
          <w:rFonts w:ascii="Times New Roman" w:hAnsi="Times New Roman" w:cs="Times New Roman"/>
          <w:b/>
          <w:i/>
        </w:rPr>
        <w:t>Me</w:t>
      </w:r>
      <w:r w:rsidR="00C442D1">
        <w:rPr>
          <w:rFonts w:ascii="Times New Roman" w:hAnsi="Times New Roman" w:cs="Times New Roman"/>
          <w:b/>
          <w:i/>
        </w:rPr>
        <w:t>dia</w:t>
      </w:r>
      <w:r w:rsidR="00A85656">
        <w:rPr>
          <w:rFonts w:ascii="Times New Roman" w:hAnsi="Times New Roman" w:cs="Times New Roman"/>
          <w:b/>
          <w:i/>
        </w:rPr>
        <w:t xml:space="preserve"> Relations Information for 06/24</w:t>
      </w:r>
      <w:r w:rsidRPr="005E0477">
        <w:rPr>
          <w:rFonts w:ascii="Times New Roman" w:hAnsi="Times New Roman" w:cs="Times New Roman"/>
          <w:b/>
          <w:i/>
        </w:rPr>
        <w:t>/201</w:t>
      </w:r>
      <w:r w:rsidR="00C06F51">
        <w:rPr>
          <w:rFonts w:ascii="Times New Roman" w:hAnsi="Times New Roman" w:cs="Times New Roman"/>
          <w:b/>
          <w:i/>
        </w:rPr>
        <w:t>3</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Public Relations Officer – Sgt. John Krueger</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 xml:space="preserve">Office: 281-842-3161 </w:t>
      </w:r>
    </w:p>
    <w:p w:rsidR="005E0477" w:rsidRPr="00A57B2D" w:rsidRDefault="005E0477" w:rsidP="005E0477">
      <w:pPr>
        <w:rPr>
          <w:rFonts w:ascii="Times New Roman" w:hAnsi="Times New Roman" w:cs="Times New Roman"/>
          <w:sz w:val="24"/>
          <w:szCs w:val="24"/>
        </w:rPr>
      </w:pPr>
    </w:p>
    <w:p w:rsidR="000D1A1C" w:rsidRPr="000D1A1C" w:rsidRDefault="00571F42" w:rsidP="000D1A1C">
      <w:pPr>
        <w:jc w:val="center"/>
        <w:rPr>
          <w:rFonts w:ascii="Times New Roman" w:hAnsi="Times New Roman" w:cs="Times New Roman"/>
          <w:b/>
          <w:sz w:val="36"/>
          <w:szCs w:val="36"/>
        </w:rPr>
      </w:pPr>
      <w:r>
        <w:rPr>
          <w:rFonts w:ascii="Times New Roman" w:hAnsi="Times New Roman" w:cs="Times New Roman"/>
          <w:b/>
          <w:sz w:val="36"/>
          <w:szCs w:val="36"/>
        </w:rPr>
        <w:t>La Porte officers give commendable performance in State’s annual Police Games</w:t>
      </w:r>
    </w:p>
    <w:p w:rsidR="000D1A1C" w:rsidRPr="000D1A1C" w:rsidRDefault="000D1A1C" w:rsidP="00A57B2D">
      <w:pPr>
        <w:jc w:val="center"/>
        <w:rPr>
          <w:rFonts w:ascii="Times New Roman" w:hAnsi="Times New Roman" w:cs="Times New Roman"/>
          <w:b/>
          <w:sz w:val="16"/>
          <w:szCs w:val="16"/>
        </w:rPr>
      </w:pPr>
    </w:p>
    <w:p w:rsidR="000D1A1C" w:rsidRDefault="000D1A1C" w:rsidP="00A57B2D">
      <w:pPr>
        <w:jc w:val="center"/>
        <w:rPr>
          <w:rFonts w:ascii="Times New Roman" w:hAnsi="Times New Roman" w:cs="Times New Roman"/>
          <w:b/>
        </w:rPr>
      </w:pPr>
      <w:r>
        <w:rPr>
          <w:noProof/>
        </w:rPr>
        <w:drawing>
          <wp:inline distT="0" distB="0" distL="0" distR="0">
            <wp:extent cx="1844256" cy="1468391"/>
            <wp:effectExtent l="19050" t="0" r="3594" b="0"/>
            <wp:docPr id="4" name="Picture 4" descr="C:\Users\kruegerj\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uegerj\AppData\Local\Microsoft\Windows\Temporary Internet Files\Content.Word\photo.jpg"/>
                    <pic:cNvPicPr>
                      <a:picLocks noChangeAspect="1" noChangeArrowheads="1"/>
                    </pic:cNvPicPr>
                  </pic:nvPicPr>
                  <pic:blipFill>
                    <a:blip r:embed="rId8" cstate="print"/>
                    <a:srcRect/>
                    <a:stretch>
                      <a:fillRect/>
                    </a:stretch>
                  </pic:blipFill>
                  <pic:spPr bwMode="auto">
                    <a:xfrm>
                      <a:off x="0" y="0"/>
                      <a:ext cx="1847294" cy="1470809"/>
                    </a:xfrm>
                    <a:prstGeom prst="rect">
                      <a:avLst/>
                    </a:prstGeom>
                    <a:noFill/>
                    <a:ln w="9525">
                      <a:noFill/>
                      <a:miter lim="800000"/>
                      <a:headEnd/>
                      <a:tailEnd/>
                    </a:ln>
                  </pic:spPr>
                </pic:pic>
              </a:graphicData>
            </a:graphic>
          </wp:inline>
        </w:drawing>
      </w:r>
    </w:p>
    <w:p w:rsidR="000D1A1C" w:rsidRDefault="000D1A1C" w:rsidP="00A57B2D">
      <w:pPr>
        <w:jc w:val="center"/>
        <w:rPr>
          <w:rFonts w:ascii="Arial Black" w:hAnsi="Arial Black" w:cs="Times New Roman"/>
          <w:b/>
          <w:sz w:val="14"/>
          <w:szCs w:val="14"/>
        </w:rPr>
      </w:pPr>
      <w:r w:rsidRPr="000D1A1C">
        <w:rPr>
          <w:rFonts w:ascii="Arial Black" w:hAnsi="Arial Black" w:cs="Times New Roman"/>
          <w:b/>
          <w:sz w:val="14"/>
          <w:szCs w:val="14"/>
        </w:rPr>
        <w:t xml:space="preserve">Carl Rise, Greg James, Robbie James, and Scott James </w:t>
      </w:r>
    </w:p>
    <w:p w:rsidR="000D1A1C" w:rsidRPr="000D1A1C" w:rsidRDefault="000D1A1C" w:rsidP="00A57B2D">
      <w:pPr>
        <w:jc w:val="center"/>
        <w:rPr>
          <w:rFonts w:ascii="Arial Black" w:hAnsi="Arial Black" w:cs="Times New Roman"/>
          <w:b/>
          <w:sz w:val="14"/>
          <w:szCs w:val="14"/>
        </w:rPr>
      </w:pPr>
      <w:r w:rsidRPr="000D1A1C">
        <w:rPr>
          <w:rFonts w:ascii="Arial Black" w:hAnsi="Arial Black" w:cs="Times New Roman"/>
          <w:b/>
          <w:sz w:val="14"/>
          <w:szCs w:val="14"/>
        </w:rPr>
        <w:t xml:space="preserve">celebrate both victory and hall-of-fame induction </w:t>
      </w:r>
    </w:p>
    <w:p w:rsidR="00A57B2D" w:rsidRPr="000D1A1C" w:rsidRDefault="00A57B2D" w:rsidP="000D1A1C">
      <w:pPr>
        <w:rPr>
          <w:rFonts w:ascii="Times New Roman" w:hAnsi="Times New Roman" w:cs="Times New Roman"/>
          <w:b/>
          <w:sz w:val="16"/>
          <w:szCs w:val="16"/>
        </w:rPr>
      </w:pPr>
    </w:p>
    <w:p w:rsidR="00571F42" w:rsidRPr="000D1A1C" w:rsidRDefault="00571F42" w:rsidP="00571F42">
      <w:pPr>
        <w:rPr>
          <w:rFonts w:ascii="Times New Roman" w:hAnsi="Times New Roman" w:cs="Times New Roman"/>
          <w:sz w:val="23"/>
          <w:szCs w:val="23"/>
        </w:rPr>
      </w:pPr>
      <w:r w:rsidRPr="000D1A1C">
        <w:rPr>
          <w:rFonts w:ascii="Times New Roman" w:hAnsi="Times New Roman" w:cs="Times New Roman"/>
          <w:sz w:val="23"/>
          <w:szCs w:val="23"/>
        </w:rPr>
        <w:t>During the week of June 10</w:t>
      </w:r>
      <w:r w:rsidRPr="000D1A1C">
        <w:rPr>
          <w:rFonts w:ascii="Times New Roman" w:hAnsi="Times New Roman" w:cs="Times New Roman"/>
          <w:sz w:val="23"/>
          <w:szCs w:val="23"/>
          <w:vertAlign w:val="superscript"/>
        </w:rPr>
        <w:t>th</w:t>
      </w:r>
      <w:r w:rsidRPr="000D1A1C">
        <w:rPr>
          <w:rFonts w:ascii="Times New Roman" w:hAnsi="Times New Roman" w:cs="Times New Roman"/>
          <w:sz w:val="23"/>
          <w:szCs w:val="23"/>
        </w:rPr>
        <w:t>, law enforcement contestants from all o</w:t>
      </w:r>
      <w:r w:rsidR="008D5E4D">
        <w:rPr>
          <w:rFonts w:ascii="Times New Roman" w:hAnsi="Times New Roman" w:cs="Times New Roman"/>
          <w:sz w:val="23"/>
          <w:szCs w:val="23"/>
        </w:rPr>
        <w:t>ver the state travelled to the Gulf C</w:t>
      </w:r>
      <w:r w:rsidRPr="000D1A1C">
        <w:rPr>
          <w:rFonts w:ascii="Times New Roman" w:hAnsi="Times New Roman" w:cs="Times New Roman"/>
          <w:sz w:val="23"/>
          <w:szCs w:val="23"/>
        </w:rPr>
        <w:t xml:space="preserve">oast to compete in the </w:t>
      </w:r>
      <w:r w:rsidR="00C464A1" w:rsidRPr="000D1A1C">
        <w:rPr>
          <w:rFonts w:ascii="Times New Roman" w:hAnsi="Times New Roman" w:cs="Times New Roman"/>
          <w:sz w:val="23"/>
          <w:szCs w:val="23"/>
        </w:rPr>
        <w:t xml:space="preserve">Texas Police Athletic Federation’s (TPAF) </w:t>
      </w:r>
      <w:r w:rsidRPr="000D1A1C">
        <w:rPr>
          <w:rFonts w:ascii="Times New Roman" w:hAnsi="Times New Roman" w:cs="Times New Roman"/>
          <w:sz w:val="23"/>
          <w:szCs w:val="23"/>
        </w:rPr>
        <w:t>2013 annual Texas Police Games. This year’s games were hosted by the City of Nassau Bay, with events being held at different venues throughout the area. Of the many events held, La Porte officers participated in both shooting and bowling events.</w:t>
      </w:r>
    </w:p>
    <w:p w:rsidR="00571F42" w:rsidRPr="000D1A1C" w:rsidRDefault="00571F42" w:rsidP="00571F42">
      <w:pPr>
        <w:rPr>
          <w:rFonts w:ascii="Times New Roman" w:hAnsi="Times New Roman" w:cs="Times New Roman"/>
          <w:sz w:val="16"/>
          <w:szCs w:val="16"/>
        </w:rPr>
      </w:pPr>
    </w:p>
    <w:p w:rsidR="00571F42" w:rsidRPr="000D1A1C" w:rsidRDefault="00571F42" w:rsidP="00571F42">
      <w:pPr>
        <w:rPr>
          <w:rFonts w:ascii="Times New Roman" w:hAnsi="Times New Roman" w:cs="Times New Roman"/>
          <w:sz w:val="23"/>
          <w:szCs w:val="23"/>
        </w:rPr>
      </w:pPr>
      <w:r w:rsidRPr="000D1A1C">
        <w:rPr>
          <w:rFonts w:ascii="Times New Roman" w:hAnsi="Times New Roman" w:cs="Times New Roman"/>
          <w:sz w:val="23"/>
          <w:szCs w:val="23"/>
        </w:rPr>
        <w:t>Handgun events were held at the Les Early Firearms Training Center in Pasadena.  In the NRA service rifle match, La Porte Assistant Chief Steve Deardorff operated an AR-15 from 200 yards using open sights from standing, sitting and the prone position and won a silver medal for the competition.  Deardorff also earned a gold and silver medal in both the individual and team Tactical Pistol events.  Pistol events involved shooters engaging the targets as quickly as possible while trying to remain accurate. No shoot targets were mixed in with shoot targets as well. In Deardorff’s final weapons performance, he secured a bronze medal in the 3-Gun Competition. Similar to the tactical pistol event, the 3-Gun event involves running with a pistol, rifle</w:t>
      </w:r>
      <w:r w:rsidR="00A85656">
        <w:rPr>
          <w:rFonts w:ascii="Times New Roman" w:hAnsi="Times New Roman" w:cs="Times New Roman"/>
          <w:sz w:val="23"/>
          <w:szCs w:val="23"/>
        </w:rPr>
        <w:t>,</w:t>
      </w:r>
      <w:r w:rsidRPr="000D1A1C">
        <w:rPr>
          <w:rFonts w:ascii="Times New Roman" w:hAnsi="Times New Roman" w:cs="Times New Roman"/>
          <w:sz w:val="23"/>
          <w:szCs w:val="23"/>
        </w:rPr>
        <w:t xml:space="preserve"> and shotgun. </w:t>
      </w:r>
    </w:p>
    <w:p w:rsidR="00EC50E8" w:rsidRPr="000D1A1C" w:rsidRDefault="00EC50E8" w:rsidP="00571F42">
      <w:pPr>
        <w:rPr>
          <w:rFonts w:ascii="Times New Roman" w:hAnsi="Times New Roman" w:cs="Times New Roman"/>
          <w:sz w:val="16"/>
          <w:szCs w:val="16"/>
        </w:rPr>
      </w:pPr>
    </w:p>
    <w:p w:rsidR="00EC50E8" w:rsidRPr="000D1A1C" w:rsidRDefault="00C464A1" w:rsidP="00571F42">
      <w:pPr>
        <w:rPr>
          <w:rFonts w:ascii="Times New Roman" w:hAnsi="Times New Roman" w:cs="Times New Roman"/>
          <w:sz w:val="23"/>
          <w:szCs w:val="23"/>
        </w:rPr>
      </w:pPr>
      <w:r w:rsidRPr="000D1A1C">
        <w:rPr>
          <w:rFonts w:ascii="Times New Roman" w:hAnsi="Times New Roman" w:cs="Times New Roman"/>
          <w:sz w:val="23"/>
          <w:szCs w:val="23"/>
        </w:rPr>
        <w:t>The TPAF Bowling events were attended by</w:t>
      </w:r>
      <w:r w:rsidR="00EC50E8" w:rsidRPr="000D1A1C">
        <w:rPr>
          <w:rFonts w:ascii="Times New Roman" w:hAnsi="Times New Roman" w:cs="Times New Roman"/>
          <w:sz w:val="23"/>
          <w:szCs w:val="23"/>
        </w:rPr>
        <w:t xml:space="preserve"> La </w:t>
      </w:r>
      <w:r w:rsidRPr="000D1A1C">
        <w:rPr>
          <w:rFonts w:ascii="Times New Roman" w:hAnsi="Times New Roman" w:cs="Times New Roman"/>
          <w:sz w:val="23"/>
          <w:szCs w:val="23"/>
        </w:rPr>
        <w:t xml:space="preserve">Porte’s Sergeant Robbie James, brothers Greg and Scott James each having long-standing service with Pasadena and Baytown police departments, as well as </w:t>
      </w:r>
      <w:r w:rsidR="00EC50E8" w:rsidRPr="000D1A1C">
        <w:rPr>
          <w:rFonts w:ascii="Times New Roman" w:hAnsi="Times New Roman" w:cs="Times New Roman"/>
          <w:sz w:val="23"/>
          <w:szCs w:val="23"/>
        </w:rPr>
        <w:t xml:space="preserve">recently retired </w:t>
      </w:r>
      <w:r w:rsidRPr="000D1A1C">
        <w:rPr>
          <w:rFonts w:ascii="Times New Roman" w:hAnsi="Times New Roman" w:cs="Times New Roman"/>
          <w:sz w:val="23"/>
          <w:szCs w:val="23"/>
        </w:rPr>
        <w:t xml:space="preserve">La Porte Detective Carl Rise.  All members represented area law enforcement </w:t>
      </w:r>
      <w:r w:rsidR="00EC50E8" w:rsidRPr="000D1A1C">
        <w:rPr>
          <w:rFonts w:ascii="Times New Roman" w:hAnsi="Times New Roman" w:cs="Times New Roman"/>
          <w:sz w:val="23"/>
          <w:szCs w:val="23"/>
        </w:rPr>
        <w:t>in an honorable fashion.  Most notable, Rise bowled a perfect 300 game</w:t>
      </w:r>
      <w:r w:rsidRPr="000D1A1C">
        <w:rPr>
          <w:rFonts w:ascii="Times New Roman" w:hAnsi="Times New Roman" w:cs="Times New Roman"/>
          <w:sz w:val="23"/>
          <w:szCs w:val="23"/>
        </w:rPr>
        <w:t xml:space="preserve"> and earned a silver medal, while the four-man team </w:t>
      </w:r>
      <w:r w:rsidR="00EC50E8" w:rsidRPr="000D1A1C">
        <w:rPr>
          <w:rFonts w:ascii="Times New Roman" w:hAnsi="Times New Roman" w:cs="Times New Roman"/>
          <w:sz w:val="23"/>
          <w:szCs w:val="23"/>
        </w:rPr>
        <w:t>earn</w:t>
      </w:r>
      <w:r w:rsidRPr="000D1A1C">
        <w:rPr>
          <w:rFonts w:ascii="Times New Roman" w:hAnsi="Times New Roman" w:cs="Times New Roman"/>
          <w:sz w:val="23"/>
          <w:szCs w:val="23"/>
        </w:rPr>
        <w:t xml:space="preserve">ed gold medals in the team-scratch </w:t>
      </w:r>
      <w:r w:rsidR="00EC50E8" w:rsidRPr="000D1A1C">
        <w:rPr>
          <w:rFonts w:ascii="Times New Roman" w:hAnsi="Times New Roman" w:cs="Times New Roman"/>
          <w:sz w:val="23"/>
          <w:szCs w:val="23"/>
        </w:rPr>
        <w:t>competition.</w:t>
      </w:r>
      <w:r w:rsidRPr="000D1A1C">
        <w:rPr>
          <w:rFonts w:ascii="Times New Roman" w:hAnsi="Times New Roman" w:cs="Times New Roman"/>
          <w:sz w:val="23"/>
          <w:szCs w:val="23"/>
        </w:rPr>
        <w:t xml:space="preserve">  To add to the team’s achievements, all three of the James brothers were inducted into the TPAF hall-of-fame for continual </w:t>
      </w:r>
      <w:r w:rsidR="000D1A1C" w:rsidRPr="000D1A1C">
        <w:rPr>
          <w:rFonts w:ascii="Times New Roman" w:hAnsi="Times New Roman" w:cs="Times New Roman"/>
          <w:sz w:val="23"/>
          <w:szCs w:val="23"/>
        </w:rPr>
        <w:t>performance and sportsmanship excellence since the early 1990’s.</w:t>
      </w:r>
      <w:r w:rsidR="00EC50E8" w:rsidRPr="000D1A1C">
        <w:rPr>
          <w:rFonts w:ascii="Times New Roman" w:hAnsi="Times New Roman" w:cs="Times New Roman"/>
          <w:sz w:val="23"/>
          <w:szCs w:val="23"/>
        </w:rPr>
        <w:t xml:space="preserve"> </w:t>
      </w:r>
    </w:p>
    <w:p w:rsidR="00571F42" w:rsidRPr="000D1A1C" w:rsidRDefault="00571F42" w:rsidP="00571F42">
      <w:pPr>
        <w:rPr>
          <w:rFonts w:ascii="Times New Roman" w:hAnsi="Times New Roman" w:cs="Times New Roman"/>
          <w:sz w:val="16"/>
          <w:szCs w:val="16"/>
        </w:rPr>
      </w:pPr>
    </w:p>
    <w:p w:rsidR="00CC0D1A" w:rsidRPr="000D1A1C" w:rsidRDefault="00571F42" w:rsidP="000D1A1C">
      <w:pPr>
        <w:rPr>
          <w:rFonts w:ascii="Times New Roman" w:hAnsi="Times New Roman" w:cs="Times New Roman"/>
          <w:sz w:val="23"/>
          <w:szCs w:val="23"/>
        </w:rPr>
      </w:pPr>
      <w:r w:rsidRPr="000D1A1C">
        <w:rPr>
          <w:rFonts w:ascii="Times New Roman" w:hAnsi="Times New Roman" w:cs="Times New Roman"/>
          <w:sz w:val="23"/>
          <w:szCs w:val="23"/>
        </w:rPr>
        <w:t>An addi</w:t>
      </w:r>
      <w:r w:rsidR="000D1A1C" w:rsidRPr="000D1A1C">
        <w:rPr>
          <w:rFonts w:ascii="Times New Roman" w:hAnsi="Times New Roman" w:cs="Times New Roman"/>
          <w:sz w:val="23"/>
          <w:szCs w:val="23"/>
        </w:rPr>
        <w:t>tional noteworthy performance came from</w:t>
      </w:r>
      <w:r w:rsidRPr="000D1A1C">
        <w:rPr>
          <w:rFonts w:ascii="Times New Roman" w:hAnsi="Times New Roman" w:cs="Times New Roman"/>
          <w:sz w:val="23"/>
          <w:szCs w:val="23"/>
        </w:rPr>
        <w:t xml:space="preserve"> the weigh</w:t>
      </w:r>
      <w:r w:rsidR="000D1A1C" w:rsidRPr="000D1A1C">
        <w:rPr>
          <w:rFonts w:ascii="Times New Roman" w:hAnsi="Times New Roman" w:cs="Times New Roman"/>
          <w:sz w:val="23"/>
          <w:szCs w:val="23"/>
        </w:rPr>
        <w:t xml:space="preserve">tlifting event, where </w:t>
      </w:r>
      <w:r w:rsidRPr="000D1A1C">
        <w:rPr>
          <w:rFonts w:ascii="Times New Roman" w:hAnsi="Times New Roman" w:cs="Times New Roman"/>
          <w:sz w:val="23"/>
          <w:szCs w:val="23"/>
        </w:rPr>
        <w:t>Officer Larry Martin of neighboring Morgan’s Point Police</w:t>
      </w:r>
      <w:r w:rsidR="00A85656">
        <w:rPr>
          <w:rFonts w:ascii="Times New Roman" w:hAnsi="Times New Roman" w:cs="Times New Roman"/>
          <w:sz w:val="23"/>
          <w:szCs w:val="23"/>
        </w:rPr>
        <w:t xml:space="preserve"> Department</w:t>
      </w:r>
      <w:r w:rsidR="000D1A1C" w:rsidRPr="000D1A1C">
        <w:rPr>
          <w:rFonts w:ascii="Times New Roman" w:hAnsi="Times New Roman" w:cs="Times New Roman"/>
          <w:sz w:val="23"/>
          <w:szCs w:val="23"/>
        </w:rPr>
        <w:t xml:space="preserve"> shined yet again</w:t>
      </w:r>
      <w:r w:rsidRPr="000D1A1C">
        <w:rPr>
          <w:rFonts w:ascii="Times New Roman" w:hAnsi="Times New Roman" w:cs="Times New Roman"/>
          <w:sz w:val="23"/>
          <w:szCs w:val="23"/>
        </w:rPr>
        <w:t>.  All competitors from the Bay Area agencies displayed fine examples of marksmanship, athleticism, as well as interagency camaraderie, and should be commended for their performances.</w:t>
      </w:r>
    </w:p>
    <w:sectPr w:rsidR="00CC0D1A" w:rsidRPr="000D1A1C" w:rsidSect="00226E18">
      <w:headerReference w:type="default" r:id="rId9"/>
      <w:footerReference w:type="default" r:id="rId10"/>
      <w:pgSz w:w="12240" w:h="15840"/>
      <w:pgMar w:top="144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8B3" w:rsidRDefault="002D68B3" w:rsidP="00665878">
      <w:r>
        <w:separator/>
      </w:r>
    </w:p>
  </w:endnote>
  <w:endnote w:type="continuationSeparator" w:id="0">
    <w:p w:rsidR="002D68B3" w:rsidRDefault="002D68B3" w:rsidP="006658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D1A" w:rsidRDefault="00CC0D1A">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CC0D1A" w:rsidRDefault="00CC0D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8B3" w:rsidRDefault="002D68B3" w:rsidP="00665878">
      <w:r>
        <w:separator/>
      </w:r>
    </w:p>
  </w:footnote>
  <w:footnote w:type="continuationSeparator" w:id="0">
    <w:p w:rsidR="002D68B3" w:rsidRDefault="002D68B3"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D1A" w:rsidRDefault="00CC0D1A">
    <w:pPr>
      <w:pStyle w:val="Header"/>
    </w:pPr>
    <w:r>
      <w:rPr>
        <w:noProof/>
      </w:rPr>
      <w:drawing>
        <wp:anchor distT="0" distB="0" distL="114300" distR="114300" simplePos="0" relativeHeight="251660288" behindDoc="1" locked="0" layoutInCell="1" allowOverlap="1">
          <wp:simplePos x="0" y="0"/>
          <wp:positionH relativeFrom="column">
            <wp:posOffset>-447040</wp:posOffset>
          </wp:positionH>
          <wp:positionV relativeFrom="paragraph">
            <wp:posOffset>-224790</wp:posOffset>
          </wp:positionV>
          <wp:extent cx="6932295" cy="1155700"/>
          <wp:effectExtent l="19050" t="0" r="1905" b="0"/>
          <wp:wrapTight wrapText="bothSides">
            <wp:wrapPolygon edited="0">
              <wp:start x="-59" y="0"/>
              <wp:lineTo x="-59" y="21363"/>
              <wp:lineTo x="21606" y="21363"/>
              <wp:lineTo x="21606" y="0"/>
              <wp:lineTo x="-59" y="0"/>
            </wp:wrapPolygon>
          </wp:wrapTight>
          <wp:docPr id="2" name="Picture 1" descr="PDHeader_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_Header.jpg"/>
                  <pic:cNvPicPr/>
                </pic:nvPicPr>
                <pic:blipFill>
                  <a:blip r:embed="rId1"/>
                  <a:stretch>
                    <a:fillRect/>
                  </a:stretch>
                </pic:blipFill>
                <pic:spPr>
                  <a:xfrm>
                    <a:off x="0" y="0"/>
                    <a:ext cx="6932295" cy="1155700"/>
                  </a:xfrm>
                  <a:prstGeom prst="rect">
                    <a:avLst/>
                  </a:prstGeom>
                </pic:spPr>
              </pic:pic>
            </a:graphicData>
          </a:graphic>
        </wp:anchor>
      </w:drawing>
    </w:r>
  </w:p>
  <w:p w:rsidR="00CC0D1A" w:rsidRDefault="00CC0D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972BF"/>
    <w:multiLevelType w:val="hybridMultilevel"/>
    <w:tmpl w:val="B924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828D1"/>
    <w:multiLevelType w:val="hybridMultilevel"/>
    <w:tmpl w:val="2D66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32ED8"/>
    <w:multiLevelType w:val="hybridMultilevel"/>
    <w:tmpl w:val="6F5C98B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2F2C67E6"/>
    <w:multiLevelType w:val="hybridMultilevel"/>
    <w:tmpl w:val="4CF4A58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nsid w:val="30224BBD"/>
    <w:multiLevelType w:val="hybridMultilevel"/>
    <w:tmpl w:val="8D020E4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36D07D9D"/>
    <w:multiLevelType w:val="hybridMultilevel"/>
    <w:tmpl w:val="71B6BD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72C948CB"/>
    <w:multiLevelType w:val="hybridMultilevel"/>
    <w:tmpl w:val="C67A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5298"/>
  </w:hdrShapeDefaults>
  <w:footnotePr>
    <w:footnote w:id="-1"/>
    <w:footnote w:id="0"/>
  </w:footnotePr>
  <w:endnotePr>
    <w:endnote w:id="-1"/>
    <w:endnote w:id="0"/>
  </w:endnotePr>
  <w:compat/>
  <w:rsids>
    <w:rsidRoot w:val="00665878"/>
    <w:rsid w:val="000212C9"/>
    <w:rsid w:val="000521CA"/>
    <w:rsid w:val="000C7146"/>
    <w:rsid w:val="000D1A1C"/>
    <w:rsid w:val="001E0C71"/>
    <w:rsid w:val="00205660"/>
    <w:rsid w:val="00226E18"/>
    <w:rsid w:val="0024151D"/>
    <w:rsid w:val="00253BF5"/>
    <w:rsid w:val="00261884"/>
    <w:rsid w:val="002D68B3"/>
    <w:rsid w:val="002F1853"/>
    <w:rsid w:val="00357C73"/>
    <w:rsid w:val="00363A8C"/>
    <w:rsid w:val="00390F83"/>
    <w:rsid w:val="003A6B69"/>
    <w:rsid w:val="003B0837"/>
    <w:rsid w:val="00425EA0"/>
    <w:rsid w:val="004263E2"/>
    <w:rsid w:val="00473659"/>
    <w:rsid w:val="004C2572"/>
    <w:rsid w:val="004E4ACB"/>
    <w:rsid w:val="004F3B88"/>
    <w:rsid w:val="005150F6"/>
    <w:rsid w:val="005719DE"/>
    <w:rsid w:val="00571F42"/>
    <w:rsid w:val="00577DDF"/>
    <w:rsid w:val="005912A2"/>
    <w:rsid w:val="005D50D9"/>
    <w:rsid w:val="005E0477"/>
    <w:rsid w:val="0064248B"/>
    <w:rsid w:val="00665878"/>
    <w:rsid w:val="006764CD"/>
    <w:rsid w:val="006A72C7"/>
    <w:rsid w:val="00717186"/>
    <w:rsid w:val="00721749"/>
    <w:rsid w:val="00730101"/>
    <w:rsid w:val="00756CE0"/>
    <w:rsid w:val="007624D8"/>
    <w:rsid w:val="007A2AE9"/>
    <w:rsid w:val="008A4D3D"/>
    <w:rsid w:val="008D5E4D"/>
    <w:rsid w:val="00926E4A"/>
    <w:rsid w:val="00932F7E"/>
    <w:rsid w:val="009A05FD"/>
    <w:rsid w:val="009E2EE3"/>
    <w:rsid w:val="009F4FF1"/>
    <w:rsid w:val="00A472E3"/>
    <w:rsid w:val="00A57B2D"/>
    <w:rsid w:val="00A85656"/>
    <w:rsid w:val="00AB1EAF"/>
    <w:rsid w:val="00AB504C"/>
    <w:rsid w:val="00AC200A"/>
    <w:rsid w:val="00AF7AE4"/>
    <w:rsid w:val="00B309ED"/>
    <w:rsid w:val="00B84512"/>
    <w:rsid w:val="00B95160"/>
    <w:rsid w:val="00C06F51"/>
    <w:rsid w:val="00C427DB"/>
    <w:rsid w:val="00C442D1"/>
    <w:rsid w:val="00C464A1"/>
    <w:rsid w:val="00C81810"/>
    <w:rsid w:val="00CB14AB"/>
    <w:rsid w:val="00CC0D1A"/>
    <w:rsid w:val="00D56883"/>
    <w:rsid w:val="00DD5936"/>
    <w:rsid w:val="00DF543B"/>
    <w:rsid w:val="00E27F0F"/>
    <w:rsid w:val="00E37C19"/>
    <w:rsid w:val="00EC37EB"/>
    <w:rsid w:val="00EC50E8"/>
    <w:rsid w:val="00EF5E0C"/>
    <w:rsid w:val="00F249B2"/>
    <w:rsid w:val="00F360CC"/>
    <w:rsid w:val="00F5141F"/>
    <w:rsid w:val="00F76EBD"/>
    <w:rsid w:val="00FD163C"/>
    <w:rsid w:val="00FD1C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 w:type="character" w:styleId="Strong">
    <w:name w:val="Strong"/>
    <w:basedOn w:val="DefaultParagraphFont"/>
    <w:uiPriority w:val="22"/>
    <w:qFormat/>
    <w:rsid w:val="00C442D1"/>
    <w:rPr>
      <w:b/>
      <w:bCs/>
    </w:rPr>
  </w:style>
  <w:style w:type="paragraph" w:customStyle="1" w:styleId="Default">
    <w:name w:val="Default"/>
    <w:rsid w:val="0024151D"/>
    <w:pPr>
      <w:autoSpaceDE w:val="0"/>
      <w:autoSpaceDN w:val="0"/>
      <w:adjustRightInd w:val="0"/>
      <w:jc w:val="left"/>
    </w:pPr>
    <w:rPr>
      <w:rFonts w:ascii="Calibri" w:hAnsi="Calibri" w:cs="Calibri"/>
      <w:color w:val="000000"/>
      <w:sz w:val="24"/>
      <w:szCs w:val="24"/>
    </w:rPr>
  </w:style>
  <w:style w:type="character" w:styleId="Hyperlink">
    <w:name w:val="Hyperlink"/>
    <w:basedOn w:val="DefaultParagraphFont"/>
    <w:uiPriority w:val="99"/>
    <w:unhideWhenUsed/>
    <w:rsid w:val="00CC0D1A"/>
    <w:rPr>
      <w:color w:val="0000FF" w:themeColor="hyperlink"/>
      <w:u w:val="single"/>
    </w:rPr>
  </w:style>
  <w:style w:type="paragraph" w:styleId="ListParagraph">
    <w:name w:val="List Paragraph"/>
    <w:basedOn w:val="Normal"/>
    <w:uiPriority w:val="34"/>
    <w:qFormat/>
    <w:rsid w:val="00CC0D1A"/>
    <w:pPr>
      <w:ind w:left="720"/>
      <w:contextualSpacing/>
    </w:pPr>
  </w:style>
</w:styles>
</file>

<file path=word/webSettings.xml><?xml version="1.0" encoding="utf-8"?>
<w:webSettings xmlns:r="http://schemas.openxmlformats.org/officeDocument/2006/relationships" xmlns:w="http://schemas.openxmlformats.org/wordprocessingml/2006/main">
  <w:divs>
    <w:div w:id="208613765">
      <w:bodyDiv w:val="1"/>
      <w:marLeft w:val="0"/>
      <w:marRight w:val="0"/>
      <w:marTop w:val="0"/>
      <w:marBottom w:val="0"/>
      <w:divBdr>
        <w:top w:val="none" w:sz="0" w:space="0" w:color="auto"/>
        <w:left w:val="none" w:sz="0" w:space="0" w:color="auto"/>
        <w:bottom w:val="none" w:sz="0" w:space="0" w:color="auto"/>
        <w:right w:val="none" w:sz="0" w:space="0" w:color="auto"/>
      </w:divBdr>
    </w:div>
    <w:div w:id="141007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56ABDF-9109-45F5-B3DE-242540A7E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Deb</cp:lastModifiedBy>
  <cp:revision>2</cp:revision>
  <cp:lastPrinted>2012-11-05T16:30:00Z</cp:lastPrinted>
  <dcterms:created xsi:type="dcterms:W3CDTF">2013-06-27T22:44:00Z</dcterms:created>
  <dcterms:modified xsi:type="dcterms:W3CDTF">2013-06-27T22:44:00Z</dcterms:modified>
</cp:coreProperties>
</file>