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w:t>
      </w:r>
      <w:r w:rsidR="009A2A5D">
        <w:rPr>
          <w:rFonts w:ascii="Times New Roman" w:hAnsi="Times New Roman" w:cs="Times New Roman"/>
          <w:b/>
          <w:i/>
        </w:rPr>
        <w:t>di</w:t>
      </w:r>
      <w:r w:rsidR="00B558BF">
        <w:rPr>
          <w:rFonts w:ascii="Times New Roman" w:hAnsi="Times New Roman" w:cs="Times New Roman"/>
          <w:b/>
          <w:i/>
        </w:rPr>
        <w:t>a</w:t>
      </w:r>
      <w:r w:rsidR="00C90906">
        <w:rPr>
          <w:rFonts w:ascii="Times New Roman" w:hAnsi="Times New Roman" w:cs="Times New Roman"/>
          <w:b/>
          <w:i/>
        </w:rPr>
        <w:t xml:space="preserve"> Relations Information for 04/08</w:t>
      </w:r>
      <w:r w:rsidRPr="005E0477">
        <w:rPr>
          <w:rFonts w:ascii="Times New Roman" w:hAnsi="Times New Roman" w:cs="Times New Roman"/>
          <w:b/>
          <w:i/>
        </w:rPr>
        <w:t>/201</w:t>
      </w:r>
      <w:r w:rsidR="00C06F51">
        <w:rPr>
          <w:rFonts w:ascii="Times New Roman" w:hAnsi="Times New Roman" w:cs="Times New Roman"/>
          <w:b/>
          <w:i/>
        </w:rPr>
        <w:t>3</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 xml:space="preserve">Office: 281-842-3161 </w:t>
      </w:r>
    </w:p>
    <w:p w:rsidR="005E0477" w:rsidRPr="005E0477" w:rsidRDefault="005E0477" w:rsidP="005E0477">
      <w:pPr>
        <w:rPr>
          <w:rFonts w:ascii="Times New Roman" w:hAnsi="Times New Roman" w:cs="Times New Roman"/>
          <w:sz w:val="16"/>
          <w:szCs w:val="16"/>
        </w:rPr>
      </w:pPr>
    </w:p>
    <w:p w:rsidR="005E0477" w:rsidRDefault="00C90906" w:rsidP="005E0477">
      <w:pPr>
        <w:jc w:val="center"/>
        <w:rPr>
          <w:rFonts w:ascii="Times New Roman" w:hAnsi="Times New Roman" w:cs="Times New Roman"/>
          <w:b/>
          <w:bCs/>
          <w:sz w:val="32"/>
          <w:szCs w:val="32"/>
        </w:rPr>
      </w:pPr>
      <w:r>
        <w:rPr>
          <w:rFonts w:ascii="Times New Roman" w:hAnsi="Times New Roman" w:cs="Times New Roman"/>
          <w:b/>
          <w:bCs/>
          <w:sz w:val="32"/>
          <w:szCs w:val="32"/>
        </w:rPr>
        <w:t xml:space="preserve">LP’s Trash Bash and historical </w:t>
      </w:r>
      <w:r w:rsidR="00EE1224">
        <w:rPr>
          <w:rFonts w:ascii="Times New Roman" w:hAnsi="Times New Roman" w:cs="Times New Roman"/>
          <w:b/>
          <w:bCs/>
          <w:sz w:val="32"/>
          <w:szCs w:val="32"/>
        </w:rPr>
        <w:t>cemetery</w:t>
      </w:r>
      <w:r>
        <w:rPr>
          <w:rFonts w:ascii="Times New Roman" w:hAnsi="Times New Roman" w:cs="Times New Roman"/>
          <w:b/>
          <w:bCs/>
          <w:sz w:val="32"/>
          <w:szCs w:val="32"/>
        </w:rPr>
        <w:t xml:space="preserve"> clean-up prove successful</w:t>
      </w:r>
      <w:r w:rsidR="00FD3F62">
        <w:rPr>
          <w:rFonts w:ascii="Times New Roman" w:hAnsi="Times New Roman" w:cs="Times New Roman"/>
          <w:b/>
          <w:bCs/>
          <w:sz w:val="32"/>
          <w:szCs w:val="32"/>
        </w:rPr>
        <w:t xml:space="preserve"> </w:t>
      </w:r>
    </w:p>
    <w:p w:rsidR="001760DE" w:rsidRDefault="001760DE" w:rsidP="005E0477">
      <w:pPr>
        <w:jc w:val="center"/>
        <w:rPr>
          <w:rFonts w:ascii="Times New Roman" w:hAnsi="Times New Roman" w:cs="Times New Roman"/>
          <w:b/>
          <w:bCs/>
          <w:sz w:val="32"/>
          <w:szCs w:val="32"/>
        </w:rPr>
      </w:pPr>
    </w:p>
    <w:p w:rsidR="001760DE" w:rsidRDefault="001760DE" w:rsidP="00C91FAE">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1009672" cy="1097280"/>
            <wp:effectExtent l="19050" t="0" r="0" b="0"/>
            <wp:docPr id="14" name="Picture 3" descr="\\laporte.local\users\UserData\KruegerJ\My Documents\My Pictures\Cedarhu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orte.local\users\UserData\KruegerJ\My Documents\My Pictures\Cedarhurst 2.JPG"/>
                    <pic:cNvPicPr>
                      <a:picLocks noChangeAspect="1" noChangeArrowheads="1"/>
                    </pic:cNvPicPr>
                  </pic:nvPicPr>
                  <pic:blipFill>
                    <a:blip r:embed="rId7" cstate="print"/>
                    <a:srcRect/>
                    <a:stretch>
                      <a:fillRect/>
                    </a:stretch>
                  </pic:blipFill>
                  <pic:spPr bwMode="auto">
                    <a:xfrm>
                      <a:off x="0" y="0"/>
                      <a:ext cx="1009672" cy="1097280"/>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Pr>
          <w:rFonts w:ascii="Times New Roman" w:hAnsi="Times New Roman" w:cs="Times New Roman"/>
          <w:b/>
          <w:bCs/>
          <w:noProof/>
          <w:sz w:val="32"/>
          <w:szCs w:val="32"/>
        </w:rPr>
        <w:drawing>
          <wp:inline distT="0" distB="0" distL="0" distR="0">
            <wp:extent cx="1456067" cy="1601275"/>
            <wp:effectExtent l="19050" t="0" r="0" b="0"/>
            <wp:docPr id="19" name="Picture 8" descr="\\laporte.local\users\UserData\KruegerJ\My Documents\My Pictures\Cedarhurst site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porte.local\users\UserData\KruegerJ\My Documents\My Pictures\Cedarhurst site Before.JPG"/>
                    <pic:cNvPicPr>
                      <a:picLocks noChangeAspect="1" noChangeArrowheads="1"/>
                    </pic:cNvPicPr>
                  </pic:nvPicPr>
                  <pic:blipFill>
                    <a:blip r:embed="rId8" cstate="print"/>
                    <a:srcRect/>
                    <a:stretch>
                      <a:fillRect/>
                    </a:stretch>
                  </pic:blipFill>
                  <pic:spPr bwMode="auto">
                    <a:xfrm>
                      <a:off x="0" y="0"/>
                      <a:ext cx="1459685" cy="1605254"/>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Pr>
          <w:rFonts w:ascii="Times New Roman" w:hAnsi="Times New Roman" w:cs="Times New Roman"/>
          <w:b/>
          <w:bCs/>
          <w:noProof/>
          <w:sz w:val="32"/>
          <w:szCs w:val="32"/>
        </w:rPr>
        <w:drawing>
          <wp:inline distT="0" distB="0" distL="0" distR="0">
            <wp:extent cx="1089805" cy="1097280"/>
            <wp:effectExtent l="19050" t="0" r="0" b="0"/>
            <wp:docPr id="16" name="Picture 2" descr="\\laporte.local\users\UserData\KruegerJ\My Documents\My Pictures\Cedarhur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orte.local\users\UserData\KruegerJ\My Documents\My Pictures\Cedarhurst 1.JPG"/>
                    <pic:cNvPicPr>
                      <a:picLocks noChangeAspect="1" noChangeArrowheads="1"/>
                    </pic:cNvPicPr>
                  </pic:nvPicPr>
                  <pic:blipFill>
                    <a:blip r:embed="rId9" cstate="print"/>
                    <a:srcRect/>
                    <a:stretch>
                      <a:fillRect/>
                    </a:stretch>
                  </pic:blipFill>
                  <pic:spPr bwMode="auto">
                    <a:xfrm>
                      <a:off x="0" y="0"/>
                      <a:ext cx="1089805" cy="1097280"/>
                    </a:xfrm>
                    <a:prstGeom prst="rect">
                      <a:avLst/>
                    </a:prstGeom>
                    <a:noFill/>
                    <a:ln w="9525">
                      <a:noFill/>
                      <a:miter lim="800000"/>
                      <a:headEnd/>
                      <a:tailEnd/>
                    </a:ln>
                  </pic:spPr>
                </pic:pic>
              </a:graphicData>
            </a:graphic>
          </wp:inline>
        </w:drawing>
      </w:r>
    </w:p>
    <w:p w:rsidR="004622A4" w:rsidRPr="004622A4" w:rsidRDefault="004622A4" w:rsidP="001760DE">
      <w:pPr>
        <w:jc w:val="center"/>
        <w:rPr>
          <w:rFonts w:ascii="Times New Roman" w:hAnsi="Times New Roman" w:cs="Times New Roman"/>
          <w:b/>
          <w:bCs/>
          <w:sz w:val="16"/>
          <w:szCs w:val="16"/>
        </w:rPr>
      </w:pPr>
    </w:p>
    <w:p w:rsidR="00FD3F62" w:rsidRDefault="001760DE" w:rsidP="001760DE">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1082632" cy="1188720"/>
            <wp:effectExtent l="19050" t="0" r="3218" b="0"/>
            <wp:docPr id="3" name="Picture 2" descr="\\laporte.local\users\UserData\KruegerJ\My Documents\My Pictures\Cedarhurst clean-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orte.local\users\UserData\KruegerJ\My Documents\My Pictures\Cedarhurst clean-up 2.JPG"/>
                    <pic:cNvPicPr>
                      <a:picLocks noChangeAspect="1" noChangeArrowheads="1"/>
                    </pic:cNvPicPr>
                  </pic:nvPicPr>
                  <pic:blipFill>
                    <a:blip r:embed="rId10" cstate="print"/>
                    <a:srcRect/>
                    <a:stretch>
                      <a:fillRect/>
                    </a:stretch>
                  </pic:blipFill>
                  <pic:spPr bwMode="auto">
                    <a:xfrm>
                      <a:off x="0" y="0"/>
                      <a:ext cx="1082632" cy="1188720"/>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sidR="00C91FAE">
        <w:rPr>
          <w:rFonts w:ascii="Times New Roman" w:hAnsi="Times New Roman" w:cs="Times New Roman"/>
          <w:b/>
          <w:bCs/>
          <w:noProof/>
          <w:sz w:val="32"/>
          <w:szCs w:val="32"/>
        </w:rPr>
        <w:drawing>
          <wp:inline distT="0" distB="0" distL="0" distR="0">
            <wp:extent cx="1468933" cy="1645920"/>
            <wp:effectExtent l="19050" t="0" r="0" b="0"/>
            <wp:docPr id="20" name="Picture 7" descr="\\laporte.local\users\UserData\KruegerJ\My Documents\My Pictures\Cedarhurst site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orte.local\users\UserData\KruegerJ\My Documents\My Pictures\Cedarhurst site After.JPG"/>
                    <pic:cNvPicPr>
                      <a:picLocks noChangeAspect="1" noChangeArrowheads="1"/>
                    </pic:cNvPicPr>
                  </pic:nvPicPr>
                  <pic:blipFill>
                    <a:blip r:embed="rId11" cstate="print"/>
                    <a:srcRect/>
                    <a:stretch>
                      <a:fillRect/>
                    </a:stretch>
                  </pic:blipFill>
                  <pic:spPr bwMode="auto">
                    <a:xfrm>
                      <a:off x="0" y="0"/>
                      <a:ext cx="1468933" cy="1645920"/>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Pr>
          <w:rFonts w:ascii="Times New Roman" w:hAnsi="Times New Roman" w:cs="Times New Roman"/>
          <w:b/>
          <w:bCs/>
          <w:noProof/>
          <w:sz w:val="32"/>
          <w:szCs w:val="32"/>
        </w:rPr>
        <w:drawing>
          <wp:inline distT="0" distB="0" distL="0" distR="0">
            <wp:extent cx="1146022" cy="1188720"/>
            <wp:effectExtent l="19050" t="0" r="0" b="0"/>
            <wp:docPr id="1" name="Picture 1" descr="\\laporte.local\users\UserData\KruegerJ\My Documents\My Pictures\Cedarhurst clean-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orte.local\users\UserData\KruegerJ\My Documents\My Pictures\Cedarhurst clean-up 1.JPG"/>
                    <pic:cNvPicPr>
                      <a:picLocks noChangeAspect="1" noChangeArrowheads="1"/>
                    </pic:cNvPicPr>
                  </pic:nvPicPr>
                  <pic:blipFill>
                    <a:blip r:embed="rId12" cstate="print"/>
                    <a:srcRect/>
                    <a:stretch>
                      <a:fillRect/>
                    </a:stretch>
                  </pic:blipFill>
                  <pic:spPr bwMode="auto">
                    <a:xfrm>
                      <a:off x="0" y="0"/>
                      <a:ext cx="1146022" cy="1188720"/>
                    </a:xfrm>
                    <a:prstGeom prst="rect">
                      <a:avLst/>
                    </a:prstGeom>
                    <a:noFill/>
                    <a:ln w="9525">
                      <a:noFill/>
                      <a:miter lim="800000"/>
                      <a:headEnd/>
                      <a:tailEnd/>
                    </a:ln>
                  </pic:spPr>
                </pic:pic>
              </a:graphicData>
            </a:graphic>
          </wp:inline>
        </w:drawing>
      </w:r>
    </w:p>
    <w:p w:rsidR="004622A4" w:rsidRDefault="00C90906" w:rsidP="005E0477">
      <w:pPr>
        <w:jc w:val="center"/>
        <w:rPr>
          <w:rFonts w:ascii="Arial Black" w:hAnsi="Arial Black" w:cs="Times New Roman"/>
          <w:b/>
          <w:bCs/>
          <w:sz w:val="16"/>
          <w:szCs w:val="16"/>
        </w:rPr>
      </w:pPr>
      <w:r>
        <w:rPr>
          <w:rFonts w:ascii="Arial Black" w:hAnsi="Arial Black" w:cs="Times New Roman"/>
          <w:b/>
          <w:bCs/>
          <w:sz w:val="16"/>
          <w:szCs w:val="16"/>
        </w:rPr>
        <w:t xml:space="preserve">Before and After Photos of La Porte’s </w:t>
      </w:r>
      <w:r w:rsidR="004622A4">
        <w:rPr>
          <w:rFonts w:ascii="Arial Black" w:hAnsi="Arial Black" w:cs="Times New Roman"/>
          <w:b/>
          <w:bCs/>
          <w:sz w:val="16"/>
          <w:szCs w:val="16"/>
        </w:rPr>
        <w:t>Cedarhurst Cemetery</w:t>
      </w:r>
    </w:p>
    <w:p w:rsidR="004622A4" w:rsidRPr="004622A4" w:rsidRDefault="004622A4" w:rsidP="005E0477">
      <w:pPr>
        <w:jc w:val="center"/>
        <w:rPr>
          <w:rFonts w:ascii="Arial Black" w:hAnsi="Arial Black" w:cs="Times New Roman"/>
          <w:b/>
          <w:bCs/>
          <w:sz w:val="16"/>
          <w:szCs w:val="16"/>
        </w:rPr>
      </w:pPr>
    </w:p>
    <w:p w:rsidR="00C90906" w:rsidRDefault="00C90906" w:rsidP="009E467F">
      <w:pPr>
        <w:rPr>
          <w:rFonts w:ascii="Times New Roman" w:hAnsi="Times New Roman" w:cs="Times New Roman"/>
          <w:bCs/>
          <w:sz w:val="24"/>
          <w:szCs w:val="24"/>
        </w:rPr>
      </w:pPr>
      <w:r>
        <w:rPr>
          <w:rFonts w:ascii="Times New Roman" w:hAnsi="Times New Roman" w:cs="Times New Roman"/>
          <w:bCs/>
          <w:sz w:val="24"/>
          <w:szCs w:val="24"/>
        </w:rPr>
        <w:t>Over 70 volunteers from the La Porte Bayshore community, along with various representatives from local government and industry, pitched in this past Saturday to make the City’s annual Trash Bash a success.  In addition, this year welcomed an expa</w:t>
      </w:r>
      <w:r w:rsidR="0058122C">
        <w:rPr>
          <w:rFonts w:ascii="Times New Roman" w:hAnsi="Times New Roman" w:cs="Times New Roman"/>
          <w:bCs/>
          <w:sz w:val="24"/>
          <w:szCs w:val="24"/>
        </w:rPr>
        <w:t>nsion to the event by way of a</w:t>
      </w:r>
      <w:r>
        <w:rPr>
          <w:rFonts w:ascii="Times New Roman" w:hAnsi="Times New Roman" w:cs="Times New Roman"/>
          <w:bCs/>
          <w:sz w:val="24"/>
          <w:szCs w:val="24"/>
        </w:rPr>
        <w:t xml:space="preserve"> historical cemetery clean-up at the Cedarhurst Cemetery</w:t>
      </w:r>
      <w:r w:rsidR="0058122C">
        <w:rPr>
          <w:rFonts w:ascii="Times New Roman" w:hAnsi="Times New Roman" w:cs="Times New Roman"/>
          <w:bCs/>
          <w:sz w:val="24"/>
          <w:szCs w:val="24"/>
        </w:rPr>
        <w:t>, and a hazardous waste drop-off at the City’s Equipment Services facility</w:t>
      </w:r>
      <w:r>
        <w:rPr>
          <w:rFonts w:ascii="Times New Roman" w:hAnsi="Times New Roman" w:cs="Times New Roman"/>
          <w:bCs/>
          <w:sz w:val="24"/>
          <w:szCs w:val="24"/>
        </w:rPr>
        <w:t>.  In the end, the April 6</w:t>
      </w:r>
      <w:r w:rsidRPr="00C9090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festivities proved extremely productive for beatifying and preserving the La Porte landscape.</w:t>
      </w:r>
    </w:p>
    <w:p w:rsidR="00C90906" w:rsidRDefault="00C90906" w:rsidP="009E467F">
      <w:pPr>
        <w:rPr>
          <w:rFonts w:ascii="Times New Roman" w:hAnsi="Times New Roman" w:cs="Times New Roman"/>
          <w:bCs/>
          <w:sz w:val="24"/>
          <w:szCs w:val="24"/>
        </w:rPr>
      </w:pPr>
    </w:p>
    <w:p w:rsidR="009E467F" w:rsidRDefault="0083612D" w:rsidP="009E467F">
      <w:pPr>
        <w:rPr>
          <w:rFonts w:ascii="Times New Roman" w:hAnsi="Times New Roman" w:cs="Times New Roman"/>
          <w:bCs/>
          <w:sz w:val="24"/>
          <w:szCs w:val="24"/>
        </w:rPr>
      </w:pPr>
      <w:r>
        <w:rPr>
          <w:rFonts w:ascii="Times New Roman" w:hAnsi="Times New Roman" w:cs="Times New Roman"/>
          <w:bCs/>
          <w:sz w:val="24"/>
          <w:szCs w:val="24"/>
        </w:rPr>
        <w:t>V</w:t>
      </w:r>
      <w:r w:rsidR="00C90906">
        <w:rPr>
          <w:rFonts w:ascii="Times New Roman" w:hAnsi="Times New Roman" w:cs="Times New Roman"/>
          <w:bCs/>
          <w:sz w:val="24"/>
          <w:szCs w:val="24"/>
        </w:rPr>
        <w:t>arious</w:t>
      </w:r>
      <w:r w:rsidR="009E467F">
        <w:rPr>
          <w:rFonts w:ascii="Times New Roman" w:hAnsi="Times New Roman" w:cs="Times New Roman"/>
          <w:bCs/>
          <w:sz w:val="24"/>
          <w:szCs w:val="24"/>
        </w:rPr>
        <w:t xml:space="preserve"> La Porte public service ent</w:t>
      </w:r>
      <w:r w:rsidR="00C90906">
        <w:rPr>
          <w:rFonts w:ascii="Times New Roman" w:hAnsi="Times New Roman" w:cs="Times New Roman"/>
          <w:bCs/>
          <w:sz w:val="24"/>
          <w:szCs w:val="24"/>
        </w:rPr>
        <w:t xml:space="preserve">ities and volunteer groups </w:t>
      </w:r>
      <w:r w:rsidR="009E467F">
        <w:rPr>
          <w:rFonts w:ascii="Times New Roman" w:hAnsi="Times New Roman" w:cs="Times New Roman"/>
          <w:bCs/>
          <w:sz w:val="24"/>
          <w:szCs w:val="24"/>
        </w:rPr>
        <w:t xml:space="preserve">joined forces </w:t>
      </w:r>
      <w:r w:rsidR="00C90906">
        <w:rPr>
          <w:rFonts w:ascii="Times New Roman" w:hAnsi="Times New Roman" w:cs="Times New Roman"/>
          <w:bCs/>
          <w:sz w:val="24"/>
          <w:szCs w:val="24"/>
        </w:rPr>
        <w:t xml:space="preserve">not only to clean up their community, but also </w:t>
      </w:r>
      <w:r w:rsidR="009E467F">
        <w:rPr>
          <w:rFonts w:ascii="Times New Roman" w:hAnsi="Times New Roman" w:cs="Times New Roman"/>
          <w:bCs/>
          <w:sz w:val="24"/>
          <w:szCs w:val="24"/>
        </w:rPr>
        <w:t xml:space="preserve">to protect </w:t>
      </w:r>
      <w:r w:rsidR="00EE1224">
        <w:rPr>
          <w:rFonts w:ascii="Times New Roman" w:hAnsi="Times New Roman" w:cs="Times New Roman"/>
          <w:bCs/>
          <w:sz w:val="24"/>
          <w:szCs w:val="24"/>
        </w:rPr>
        <w:t>a frail La Porte historical cemetery</w:t>
      </w:r>
      <w:r w:rsidR="00C90906">
        <w:rPr>
          <w:rFonts w:ascii="Times New Roman" w:hAnsi="Times New Roman" w:cs="Times New Roman"/>
          <w:bCs/>
          <w:sz w:val="24"/>
          <w:szCs w:val="24"/>
        </w:rPr>
        <w:t xml:space="preserve"> which had remained</w:t>
      </w:r>
      <w:r w:rsidR="009E467F">
        <w:rPr>
          <w:rFonts w:ascii="Times New Roman" w:hAnsi="Times New Roman" w:cs="Times New Roman"/>
          <w:bCs/>
          <w:sz w:val="24"/>
          <w:szCs w:val="24"/>
        </w:rPr>
        <w:t xml:space="preserve"> relatively unknown to most area residents.   The Cedarhurst Cemetery, the</w:t>
      </w:r>
      <w:r w:rsidR="00EE1224">
        <w:rPr>
          <w:rFonts w:ascii="Times New Roman" w:hAnsi="Times New Roman" w:cs="Times New Roman"/>
          <w:bCs/>
          <w:sz w:val="24"/>
          <w:szCs w:val="24"/>
        </w:rPr>
        <w:t xml:space="preserve"> final place of rest for several</w:t>
      </w:r>
      <w:r w:rsidR="009E467F">
        <w:rPr>
          <w:rFonts w:ascii="Times New Roman" w:hAnsi="Times New Roman" w:cs="Times New Roman"/>
          <w:bCs/>
          <w:sz w:val="24"/>
          <w:szCs w:val="24"/>
        </w:rPr>
        <w:t xml:space="preserve"> of La Porte’s original residents, has been in dire n</w:t>
      </w:r>
      <w:r w:rsidR="00EE1224">
        <w:rPr>
          <w:rFonts w:ascii="Times New Roman" w:hAnsi="Times New Roman" w:cs="Times New Roman"/>
          <w:bCs/>
          <w:sz w:val="24"/>
          <w:szCs w:val="24"/>
        </w:rPr>
        <w:t>eed of restoration for decades</w:t>
      </w:r>
      <w:r w:rsidR="009E467F">
        <w:rPr>
          <w:rFonts w:ascii="Times New Roman" w:hAnsi="Times New Roman" w:cs="Times New Roman"/>
          <w:bCs/>
          <w:sz w:val="24"/>
          <w:szCs w:val="24"/>
        </w:rPr>
        <w:t xml:space="preserve">.  However, through the work of La Porte’s </w:t>
      </w:r>
      <w:r w:rsidR="00EE1224">
        <w:rPr>
          <w:rFonts w:ascii="Times New Roman" w:hAnsi="Times New Roman" w:cs="Times New Roman"/>
          <w:bCs/>
          <w:sz w:val="24"/>
          <w:szCs w:val="24"/>
        </w:rPr>
        <w:t xml:space="preserve">Masonic Lodge, Rotary Club, </w:t>
      </w:r>
      <w:r w:rsidR="009E467F">
        <w:rPr>
          <w:rFonts w:ascii="Times New Roman" w:hAnsi="Times New Roman" w:cs="Times New Roman"/>
          <w:bCs/>
          <w:sz w:val="24"/>
          <w:szCs w:val="24"/>
        </w:rPr>
        <w:t>Lions Club, Citizens Police Academy Alumni Association, Cit</w:t>
      </w:r>
      <w:r w:rsidR="00EE1224">
        <w:rPr>
          <w:rFonts w:ascii="Times New Roman" w:hAnsi="Times New Roman" w:cs="Times New Roman"/>
          <w:bCs/>
          <w:sz w:val="24"/>
          <w:szCs w:val="24"/>
        </w:rPr>
        <w:t xml:space="preserve">y government, and several </w:t>
      </w:r>
      <w:r w:rsidR="009E467F">
        <w:rPr>
          <w:rFonts w:ascii="Times New Roman" w:hAnsi="Times New Roman" w:cs="Times New Roman"/>
          <w:bCs/>
          <w:sz w:val="24"/>
          <w:szCs w:val="24"/>
        </w:rPr>
        <w:t xml:space="preserve">local </w:t>
      </w:r>
      <w:r w:rsidR="00EE1224">
        <w:rPr>
          <w:rFonts w:ascii="Times New Roman" w:hAnsi="Times New Roman" w:cs="Times New Roman"/>
          <w:bCs/>
          <w:sz w:val="24"/>
          <w:szCs w:val="24"/>
        </w:rPr>
        <w:t>businesses</w:t>
      </w:r>
      <w:r w:rsidR="009E467F">
        <w:rPr>
          <w:rFonts w:ascii="Times New Roman" w:hAnsi="Times New Roman" w:cs="Times New Roman"/>
          <w:bCs/>
          <w:sz w:val="24"/>
          <w:szCs w:val="24"/>
        </w:rPr>
        <w:t xml:space="preserve">, </w:t>
      </w:r>
      <w:r w:rsidR="00C90906">
        <w:rPr>
          <w:rFonts w:ascii="Times New Roman" w:hAnsi="Times New Roman" w:cs="Times New Roman"/>
          <w:bCs/>
          <w:sz w:val="24"/>
          <w:szCs w:val="24"/>
        </w:rPr>
        <w:t xml:space="preserve">the site was cleared </w:t>
      </w:r>
      <w:r w:rsidR="00EE1224">
        <w:rPr>
          <w:rFonts w:ascii="Times New Roman" w:hAnsi="Times New Roman" w:cs="Times New Roman"/>
          <w:bCs/>
          <w:sz w:val="24"/>
          <w:szCs w:val="24"/>
        </w:rPr>
        <w:t>from the heavy bru</w:t>
      </w:r>
      <w:r>
        <w:rPr>
          <w:rFonts w:ascii="Times New Roman" w:hAnsi="Times New Roman" w:cs="Times New Roman"/>
          <w:bCs/>
          <w:sz w:val="24"/>
          <w:szCs w:val="24"/>
        </w:rPr>
        <w:t>sh, trees, and erosion that had</w:t>
      </w:r>
      <w:r w:rsidR="00EE1224">
        <w:rPr>
          <w:rFonts w:ascii="Times New Roman" w:hAnsi="Times New Roman" w:cs="Times New Roman"/>
          <w:bCs/>
          <w:sz w:val="24"/>
          <w:szCs w:val="24"/>
        </w:rPr>
        <w:t xml:space="preserve"> overtaken the area.    </w:t>
      </w:r>
      <w:r w:rsidR="009E467F">
        <w:rPr>
          <w:rFonts w:ascii="Times New Roman" w:hAnsi="Times New Roman" w:cs="Times New Roman"/>
          <w:bCs/>
          <w:sz w:val="24"/>
          <w:szCs w:val="24"/>
        </w:rPr>
        <w:t xml:space="preserve">     </w:t>
      </w:r>
    </w:p>
    <w:p w:rsidR="009E467F" w:rsidRDefault="009E467F" w:rsidP="009E467F">
      <w:pPr>
        <w:rPr>
          <w:rFonts w:ascii="Times New Roman" w:hAnsi="Times New Roman" w:cs="Times New Roman"/>
          <w:bCs/>
          <w:sz w:val="24"/>
          <w:szCs w:val="24"/>
        </w:rPr>
      </w:pPr>
    </w:p>
    <w:p w:rsidR="00C31A37" w:rsidRDefault="00C31A37" w:rsidP="00EE1224">
      <w:pPr>
        <w:rPr>
          <w:rFonts w:ascii="Times New Roman" w:hAnsi="Times New Roman" w:cs="Times New Roman"/>
          <w:sz w:val="24"/>
          <w:szCs w:val="24"/>
        </w:rPr>
      </w:pPr>
      <w:r>
        <w:rPr>
          <w:rFonts w:ascii="Times New Roman" w:hAnsi="Times New Roman" w:cs="Times New Roman"/>
          <w:bCs/>
          <w:sz w:val="24"/>
          <w:szCs w:val="24"/>
        </w:rPr>
        <w:lastRenderedPageBreak/>
        <w:t xml:space="preserve">The City of La Porte co-sponsored the event in an effort to add to their ongoing local beautification and preservation efforts.  Cedarhurst was </w:t>
      </w:r>
      <w:r w:rsidR="00A8032A" w:rsidRPr="009E467F">
        <w:rPr>
          <w:rFonts w:ascii="Times New Roman" w:hAnsi="Times New Roman" w:cs="Times New Roman"/>
          <w:bCs/>
          <w:sz w:val="24"/>
          <w:szCs w:val="24"/>
        </w:rPr>
        <w:t>La Porte’s first buri</w:t>
      </w:r>
      <w:r>
        <w:rPr>
          <w:rFonts w:ascii="Times New Roman" w:hAnsi="Times New Roman" w:cs="Times New Roman"/>
          <w:bCs/>
          <w:sz w:val="24"/>
          <w:szCs w:val="24"/>
        </w:rPr>
        <w:t xml:space="preserve">al site, </w:t>
      </w:r>
      <w:r w:rsidR="00EE1224">
        <w:rPr>
          <w:rFonts w:ascii="Times New Roman" w:hAnsi="Times New Roman" w:cs="Times New Roman"/>
          <w:bCs/>
          <w:sz w:val="24"/>
          <w:szCs w:val="24"/>
        </w:rPr>
        <w:t>established in 1901</w:t>
      </w:r>
      <w:r>
        <w:rPr>
          <w:rFonts w:ascii="Times New Roman" w:hAnsi="Times New Roman" w:cs="Times New Roman"/>
          <w:bCs/>
          <w:sz w:val="24"/>
          <w:szCs w:val="24"/>
        </w:rPr>
        <w:t>,</w:t>
      </w:r>
      <w:r w:rsidR="00EE1224">
        <w:rPr>
          <w:rFonts w:ascii="Times New Roman" w:hAnsi="Times New Roman" w:cs="Times New Roman"/>
          <w:bCs/>
          <w:sz w:val="24"/>
          <w:szCs w:val="24"/>
        </w:rPr>
        <w:t xml:space="preserve"> </w:t>
      </w:r>
      <w:r>
        <w:rPr>
          <w:rFonts w:ascii="Times New Roman" w:hAnsi="Times New Roman" w:cs="Times New Roman"/>
          <w:bCs/>
          <w:sz w:val="24"/>
          <w:szCs w:val="24"/>
        </w:rPr>
        <w:t xml:space="preserve">but unfortunately had </w:t>
      </w:r>
      <w:r w:rsidR="009E467F" w:rsidRPr="009E467F">
        <w:rPr>
          <w:rFonts w:ascii="Times New Roman" w:hAnsi="Times New Roman" w:cs="Times New Roman"/>
          <w:sz w:val="24"/>
          <w:szCs w:val="24"/>
        </w:rPr>
        <w:t>become a virtually unrecognized area with a significant amount of natural overgrowt</w:t>
      </w:r>
      <w:r w:rsidR="004622A4">
        <w:rPr>
          <w:rFonts w:ascii="Times New Roman" w:hAnsi="Times New Roman" w:cs="Times New Roman"/>
          <w:sz w:val="24"/>
          <w:szCs w:val="24"/>
        </w:rPr>
        <w:t xml:space="preserve">h and </w:t>
      </w:r>
      <w:r w:rsidR="00EE1224">
        <w:rPr>
          <w:rFonts w:ascii="Times New Roman" w:hAnsi="Times New Roman" w:cs="Times New Roman"/>
          <w:sz w:val="24"/>
          <w:szCs w:val="24"/>
        </w:rPr>
        <w:t xml:space="preserve">trash accumulation.   </w:t>
      </w:r>
      <w:r>
        <w:rPr>
          <w:rFonts w:ascii="Times New Roman" w:hAnsi="Times New Roman" w:cs="Times New Roman"/>
          <w:sz w:val="24"/>
          <w:szCs w:val="24"/>
        </w:rPr>
        <w:t xml:space="preserve">However, thanks to the effort of the 70+ volunteers, the cemetery and many of La Porte’s local areas received a major </w:t>
      </w:r>
      <w:r w:rsidR="0083612D">
        <w:rPr>
          <w:rFonts w:ascii="Times New Roman" w:hAnsi="Times New Roman" w:cs="Times New Roman"/>
          <w:sz w:val="24"/>
          <w:szCs w:val="24"/>
        </w:rPr>
        <w:t>springtime facelift</w:t>
      </w:r>
      <w:r>
        <w:rPr>
          <w:rFonts w:ascii="Times New Roman" w:hAnsi="Times New Roman" w:cs="Times New Roman"/>
          <w:sz w:val="24"/>
          <w:szCs w:val="24"/>
        </w:rPr>
        <w:t>.</w:t>
      </w:r>
    </w:p>
    <w:p w:rsidR="00C31A37" w:rsidRDefault="00C31A37" w:rsidP="00EE1224">
      <w:pPr>
        <w:rPr>
          <w:rFonts w:ascii="Times New Roman" w:hAnsi="Times New Roman" w:cs="Times New Roman"/>
          <w:sz w:val="24"/>
          <w:szCs w:val="24"/>
        </w:rPr>
      </w:pPr>
    </w:p>
    <w:p w:rsidR="009E467F" w:rsidRDefault="00C31A37" w:rsidP="00C31A37">
      <w:pPr>
        <w:rPr>
          <w:rFonts w:ascii="Times New Roman" w:hAnsi="Times New Roman" w:cs="Times New Roman"/>
          <w:bCs/>
          <w:sz w:val="24"/>
          <w:szCs w:val="24"/>
        </w:rPr>
      </w:pPr>
      <w:r>
        <w:rPr>
          <w:rFonts w:ascii="Times New Roman" w:hAnsi="Times New Roman" w:cs="Times New Roman"/>
          <w:bCs/>
          <w:sz w:val="24"/>
          <w:szCs w:val="24"/>
        </w:rPr>
        <w:t>The City of La Porte has intentions of holding another Trash Bash next year, however there are many opportunities in the meantime to volunteer for your community.  For more information on such</w:t>
      </w:r>
      <w:r w:rsidR="00E922A2">
        <w:rPr>
          <w:rFonts w:ascii="Times New Roman" w:hAnsi="Times New Roman" w:cs="Times New Roman"/>
          <w:bCs/>
          <w:sz w:val="24"/>
          <w:szCs w:val="24"/>
        </w:rPr>
        <w:t xml:space="preserve"> project</w:t>
      </w:r>
      <w:r>
        <w:rPr>
          <w:rFonts w:ascii="Times New Roman" w:hAnsi="Times New Roman" w:cs="Times New Roman"/>
          <w:bCs/>
          <w:sz w:val="24"/>
          <w:szCs w:val="24"/>
        </w:rPr>
        <w:t>s</w:t>
      </w:r>
      <w:r w:rsidR="00E922A2">
        <w:rPr>
          <w:rFonts w:ascii="Times New Roman" w:hAnsi="Times New Roman" w:cs="Times New Roman"/>
          <w:bCs/>
          <w:sz w:val="24"/>
          <w:szCs w:val="24"/>
        </w:rPr>
        <w:t xml:space="preserve">, please contact </w:t>
      </w:r>
      <w:r>
        <w:rPr>
          <w:rFonts w:ascii="Times New Roman" w:hAnsi="Times New Roman" w:cs="Times New Roman"/>
          <w:bCs/>
          <w:sz w:val="24"/>
          <w:szCs w:val="24"/>
        </w:rPr>
        <w:t xml:space="preserve">the City of La Porte Parks and Recreation Center at 281-470-7275 </w:t>
      </w:r>
      <w:r w:rsidR="00E922A2">
        <w:rPr>
          <w:rFonts w:ascii="Times New Roman" w:hAnsi="Times New Roman" w:cs="Times New Roman"/>
          <w:bCs/>
          <w:sz w:val="24"/>
          <w:szCs w:val="24"/>
        </w:rPr>
        <w:t xml:space="preserve">for more details. </w:t>
      </w:r>
    </w:p>
    <w:sectPr w:rsidR="009E467F" w:rsidSect="007A2AE9">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2DB" w:rsidRDefault="005342DB" w:rsidP="00665878">
      <w:r>
        <w:separator/>
      </w:r>
    </w:p>
  </w:endnote>
  <w:endnote w:type="continuationSeparator" w:id="0">
    <w:p w:rsidR="005342DB" w:rsidRDefault="005342DB" w:rsidP="006658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AE" w:rsidRDefault="00C91FAE">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C91FAE" w:rsidRDefault="00C91F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2DB" w:rsidRDefault="005342DB" w:rsidP="00665878">
      <w:r>
        <w:separator/>
      </w:r>
    </w:p>
  </w:footnote>
  <w:footnote w:type="continuationSeparator" w:id="0">
    <w:p w:rsidR="005342DB" w:rsidRDefault="005342DB"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AE" w:rsidRDefault="00C91FAE">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C91FAE" w:rsidRDefault="00C91FA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37890"/>
  </w:hdrShapeDefaults>
  <w:footnotePr>
    <w:footnote w:id="-1"/>
    <w:footnote w:id="0"/>
  </w:footnotePr>
  <w:endnotePr>
    <w:endnote w:id="-1"/>
    <w:endnote w:id="0"/>
  </w:endnotePr>
  <w:compat/>
  <w:rsids>
    <w:rsidRoot w:val="00665878"/>
    <w:rsid w:val="000B45C4"/>
    <w:rsid w:val="000C7146"/>
    <w:rsid w:val="001760DE"/>
    <w:rsid w:val="001A74C5"/>
    <w:rsid w:val="00205660"/>
    <w:rsid w:val="00253BF5"/>
    <w:rsid w:val="003215B4"/>
    <w:rsid w:val="00363A8C"/>
    <w:rsid w:val="003A6B69"/>
    <w:rsid w:val="00425EA0"/>
    <w:rsid w:val="004263E2"/>
    <w:rsid w:val="004622A4"/>
    <w:rsid w:val="00464AF5"/>
    <w:rsid w:val="004F3B88"/>
    <w:rsid w:val="005342DB"/>
    <w:rsid w:val="005719DE"/>
    <w:rsid w:val="00577DDF"/>
    <w:rsid w:val="0058122C"/>
    <w:rsid w:val="005912A2"/>
    <w:rsid w:val="005D50D9"/>
    <w:rsid w:val="005E0477"/>
    <w:rsid w:val="005F692E"/>
    <w:rsid w:val="006603FA"/>
    <w:rsid w:val="00665878"/>
    <w:rsid w:val="006764CD"/>
    <w:rsid w:val="00717186"/>
    <w:rsid w:val="00721749"/>
    <w:rsid w:val="0074226F"/>
    <w:rsid w:val="00753919"/>
    <w:rsid w:val="007A2AE9"/>
    <w:rsid w:val="0083612D"/>
    <w:rsid w:val="00926E4A"/>
    <w:rsid w:val="00931C83"/>
    <w:rsid w:val="00932F7E"/>
    <w:rsid w:val="00967551"/>
    <w:rsid w:val="009A2A5D"/>
    <w:rsid w:val="009A6E8E"/>
    <w:rsid w:val="009D7FE1"/>
    <w:rsid w:val="009E467F"/>
    <w:rsid w:val="009F4FF1"/>
    <w:rsid w:val="00A03E30"/>
    <w:rsid w:val="00A8032A"/>
    <w:rsid w:val="00AB504C"/>
    <w:rsid w:val="00B309ED"/>
    <w:rsid w:val="00B535AD"/>
    <w:rsid w:val="00B558BF"/>
    <w:rsid w:val="00C06F51"/>
    <w:rsid w:val="00C31A37"/>
    <w:rsid w:val="00C81B9F"/>
    <w:rsid w:val="00C90906"/>
    <w:rsid w:val="00C91FAE"/>
    <w:rsid w:val="00CB14AB"/>
    <w:rsid w:val="00D117A5"/>
    <w:rsid w:val="00DD37B4"/>
    <w:rsid w:val="00DF543B"/>
    <w:rsid w:val="00E530DD"/>
    <w:rsid w:val="00E83C99"/>
    <w:rsid w:val="00E922A2"/>
    <w:rsid w:val="00EE1224"/>
    <w:rsid w:val="00F249B2"/>
    <w:rsid w:val="00F80CE8"/>
    <w:rsid w:val="00FB5845"/>
    <w:rsid w:val="00FD3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3EE6D-1ACA-4B76-90D7-71F595D2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2013-05-19T22:55:00Z</dcterms:created>
  <dcterms:modified xsi:type="dcterms:W3CDTF">2013-05-19T22:55:00Z</dcterms:modified>
</cp:coreProperties>
</file>